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Медицинская биохимия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22.07.2026, 14:56 МСК · База обновлена: 22.07.2026, 14:48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ПОКАЗАТЕЛЕМ, ПО КОТОРОМУ ОПРЕДЕЛЯЮТ ИНФИЦИРОВАННОСТЬ ДОНОРСКОЙ КРОВИ ВИРУСОМ ГЕПАТИТА В,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НВe-антиген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НВx-антиген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НВc-антиген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НВs-антиген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НВs-антиген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ЧТО ХАРАКТЕРНО ДЛЯ ЛЮТЕИНИЗИРУЮЩЕГО ГОРМОНА (ЛГ)?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концентрация в крови не меняется перед овуляцией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 случае нерегулярных овуляционных циклов исследуют однократно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гормон не синтезируется у мужчин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активирует в яичниках синтез эстрогенов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активирует в яичниках синтез эстрогенов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ПОЛОЖИТЕЛЬНЫЙ РЕЗУЛЬТАТ РЕАКЦИИ ИММУНОФЕРМЕНТНОГО АНАЛИЗА ОЦЕНИВАЕТСЯ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изменению окраски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наличию свечения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осадку эритроцитов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образованию преципитата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изменению окраски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ПЕРИФЕРИЧЕСКИМ ОРГАНОМ ИММУННОЙ СИСТЕМЫ ЧЕЛОВЕКА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щитовидная железа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тимус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костный мозг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селезёнка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селезёнка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ПРИ ГЕРПЕТИЧЕСКОМ ПОРАЖЕНИИ ГЕНИТАЛИЙ ПРЕДПОЧТИТЕЛЬНЫМ МАТЕРИАЛОМ ДЛЯ АНАЛИЗА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ЭДТА - плазма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кровь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эпителиальный соскоб с пораженного участка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мазок из пораженного участка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эпителиальный соскоб с пораженного участка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ДЛЯ КУЛЬТИВИРОВАНИЯ S.PNEUMONIAE МАТЕРИАЛ БОЛЬНОГО ЗАСЕВАЮТ НА СРЕДУ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Эндо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щелочной дрожжевой агар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кровяной агар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мясопептонный агар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кровяной агар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ВОЗБУДИТЕЛЕМ ГЕТЕРОФИЛЬНО-ПОЛОЖИТЕЛЬНОГО ИНФЕКЦИОННОГО МОНОНУКЛЕОЗА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аденовирус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вирус Эпштейна-Барр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цитомегаловирус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вирус гепатита 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вирус Эпштейна-Барр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БИОХИМИЧЕСКИМ МАРКЕРОМ БОЛЕЗНИ ВИЛЬСОНА-КОНОВАЛОВА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белок Бенс-Джонса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белок Тамма-Хорсфалля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церулоплазмин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трансферрин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церулоплазмин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ОСТРОГО БРОНХИТА В МОКРОТЕ ХАРАКТЕРНО НАЛИЧИЕ БОЛЬШОГО КОЛИЧЕСТВА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эластических волокон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цилиндрического мерцательного эпителия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кристаллов гематоидина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обызвествленных эластических волокон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цилиндрического мерцательного эпителия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НАИБОЛЬШУЮ МОЛЕКУЛЯРНУЮ МАССУ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IgA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IgG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IgD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IgM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IgM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Медицинская биохимия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